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65"/>
        <w:gridCol w:w="940"/>
        <w:gridCol w:w="642"/>
        <w:gridCol w:w="4376"/>
        <w:gridCol w:w="3526"/>
      </w:tblGrid>
      <w:tr w:rsidR="00A441DA" w14:paraId="16E5F22C" w14:textId="77777777" w:rsidTr="00BB2921">
        <w:tc>
          <w:tcPr>
            <w:tcW w:w="10430" w:type="dxa"/>
            <w:gridSpan w:val="6"/>
          </w:tcPr>
          <w:p w14:paraId="1815C9A8" w14:textId="77777777" w:rsidR="004B13CA" w:rsidRPr="00ED753E" w:rsidRDefault="004547D6" w:rsidP="00BB2921">
            <w:pPr>
              <w:pStyle w:val="ChecklistBasis"/>
            </w:pPr>
            <w:r w:rsidRPr="00ED753E">
              <w:rPr>
                <w:szCs w:val="20"/>
              </w:rPr>
              <w:t>The purpose of this checklist is to</w:t>
            </w:r>
            <w:r w:rsidR="00BB2921">
              <w:rPr>
                <w:szCs w:val="20"/>
              </w:rPr>
              <w:t xml:space="preserve"> satisfy the requirements for documentation required by 45 CFR 164.412(i)(2) for a waiver or alteration of the requirement for an authorization. </w:t>
            </w:r>
            <w:r w:rsidRPr="00ED753E">
              <w:rPr>
                <w:szCs w:val="20"/>
              </w:rPr>
              <w:t xml:space="preserve">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14:paraId="537F3968" w14:textId="77777777" w:rsidTr="00BB2921">
        <w:tblPrEx>
          <w:tblCellMar>
            <w:left w:w="115" w:type="dxa"/>
            <w:right w:w="115" w:type="dxa"/>
          </w:tblCellMar>
        </w:tblPrEx>
        <w:trPr>
          <w:trHeight w:hRule="exact" w:val="360"/>
        </w:trPr>
        <w:tc>
          <w:tcPr>
            <w:tcW w:w="2528" w:type="dxa"/>
            <w:gridSpan w:val="4"/>
            <w:vAlign w:val="center"/>
          </w:tcPr>
          <w:p w14:paraId="0E88480C" w14:textId="77777777" w:rsidR="00755BA8" w:rsidRPr="00BA3AAF" w:rsidRDefault="00777F7E" w:rsidP="004F27F8">
            <w:pPr>
              <w:jc w:val="right"/>
              <w:rPr>
                <w:rFonts w:ascii="Arial Narrow" w:hAnsi="Arial Narrow" w:cs="Arial"/>
                <w:b/>
                <w:sz w:val="22"/>
                <w:szCs w:val="22"/>
              </w:rPr>
            </w:pPr>
            <w:r>
              <w:rPr>
                <w:rFonts w:ascii="Arial Narrow" w:hAnsi="Arial Narrow" w:cs="Arial"/>
                <w:b/>
                <w:sz w:val="22"/>
                <w:szCs w:val="22"/>
              </w:rPr>
              <w:t>IRB</w:t>
            </w:r>
            <w:r w:rsidR="00755BA8" w:rsidRPr="00BA3AAF">
              <w:rPr>
                <w:rFonts w:ascii="Arial Narrow" w:hAnsi="Arial Narrow" w:cs="Arial"/>
                <w:b/>
                <w:sz w:val="22"/>
                <w:szCs w:val="22"/>
              </w:rPr>
              <w:t xml:space="preserve"> </w:t>
            </w:r>
            <w:r w:rsidR="00755BA8">
              <w:rPr>
                <w:rFonts w:ascii="Arial Narrow" w:hAnsi="Arial Narrow" w:cs="Arial"/>
                <w:b/>
                <w:sz w:val="22"/>
                <w:szCs w:val="22"/>
              </w:rPr>
              <w:t>Number</w:t>
            </w:r>
            <w:r w:rsidR="00755BA8" w:rsidRPr="00BA3AAF">
              <w:rPr>
                <w:rFonts w:ascii="Arial Narrow" w:hAnsi="Arial Narrow" w:cs="Arial"/>
                <w:b/>
                <w:sz w:val="22"/>
                <w:szCs w:val="22"/>
              </w:rPr>
              <w:t>:</w:t>
            </w:r>
            <w:r w:rsidR="00755BA8">
              <w:rPr>
                <w:rFonts w:ascii="Arial Narrow" w:hAnsi="Arial Narrow" w:cs="Arial"/>
                <w:b/>
                <w:sz w:val="22"/>
                <w:szCs w:val="22"/>
              </w:rPr>
              <w:t xml:space="preserve"> </w:t>
            </w:r>
          </w:p>
        </w:tc>
        <w:tc>
          <w:tcPr>
            <w:tcW w:w="7902" w:type="dxa"/>
            <w:gridSpan w:val="2"/>
            <w:vAlign w:val="center"/>
          </w:tcPr>
          <w:p w14:paraId="1D40A178"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47FCEC0B" w14:textId="77777777" w:rsidTr="00BB2921">
        <w:tblPrEx>
          <w:tblCellMar>
            <w:left w:w="115" w:type="dxa"/>
            <w:right w:w="115" w:type="dxa"/>
          </w:tblCellMar>
        </w:tblPrEx>
        <w:trPr>
          <w:trHeight w:hRule="exact" w:val="360"/>
        </w:trPr>
        <w:tc>
          <w:tcPr>
            <w:tcW w:w="2528" w:type="dxa"/>
            <w:gridSpan w:val="4"/>
            <w:vAlign w:val="center"/>
          </w:tcPr>
          <w:p w14:paraId="52CA2931" w14:textId="77777777"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7902" w:type="dxa"/>
            <w:gridSpan w:val="2"/>
            <w:vAlign w:val="center"/>
          </w:tcPr>
          <w:p w14:paraId="309B118C"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14:paraId="78D4917E" w14:textId="77777777" w:rsidTr="00BB2921">
        <w:tblPrEx>
          <w:tblCellMar>
            <w:left w:w="115" w:type="dxa"/>
            <w:right w:w="115" w:type="dxa"/>
          </w:tblCellMar>
        </w:tblPrEx>
        <w:trPr>
          <w:trHeight w:hRule="exact" w:val="360"/>
        </w:trPr>
        <w:tc>
          <w:tcPr>
            <w:tcW w:w="2528" w:type="dxa"/>
            <w:gridSpan w:val="4"/>
            <w:vAlign w:val="center"/>
          </w:tcPr>
          <w:p w14:paraId="4CF84713" w14:textId="77777777" w:rsidR="00755BA8" w:rsidRPr="00BA3AAF" w:rsidRDefault="00755BA8" w:rsidP="004F27F8">
            <w:pPr>
              <w:jc w:val="right"/>
              <w:rPr>
                <w:rFonts w:ascii="Arial Narrow" w:hAnsi="Arial Narrow" w:cs="Arial"/>
                <w:b/>
                <w:sz w:val="22"/>
                <w:szCs w:val="22"/>
              </w:rPr>
            </w:pPr>
            <w:bookmarkStart w:id="0" w:name="_GoBack"/>
            <w:r w:rsidRPr="00BA3AAF">
              <w:rPr>
                <w:rFonts w:ascii="Arial Narrow" w:hAnsi="Arial Narrow" w:cs="Arial"/>
                <w:b/>
                <w:sz w:val="22"/>
                <w:szCs w:val="22"/>
              </w:rPr>
              <w:t>I</w:t>
            </w:r>
            <w:bookmarkEnd w:id="0"/>
            <w:r w:rsidRPr="00BA3AAF">
              <w:rPr>
                <w:rFonts w:ascii="Arial Narrow" w:hAnsi="Arial Narrow" w:cs="Arial"/>
                <w:b/>
                <w:sz w:val="22"/>
                <w:szCs w:val="22"/>
              </w:rPr>
              <w:t>nvestigator:</w:t>
            </w:r>
          </w:p>
        </w:tc>
        <w:tc>
          <w:tcPr>
            <w:tcW w:w="7902" w:type="dxa"/>
            <w:gridSpan w:val="2"/>
            <w:vAlign w:val="center"/>
          </w:tcPr>
          <w:p w14:paraId="6BCB7F03" w14:textId="77777777"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00777F7E">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14:paraId="2F1153B4" w14:textId="77777777" w:rsidTr="00BB2921">
        <w:trPr>
          <w:trHeight w:hRule="exact" w:val="72"/>
        </w:trPr>
        <w:tc>
          <w:tcPr>
            <w:tcW w:w="10430" w:type="dxa"/>
            <w:gridSpan w:val="6"/>
            <w:shd w:val="clear" w:color="auto" w:fill="000000"/>
          </w:tcPr>
          <w:p w14:paraId="0DDE9546" w14:textId="77777777" w:rsidR="009E41D7" w:rsidRPr="00744F5E" w:rsidRDefault="009E41D7" w:rsidP="00404853"/>
        </w:tc>
      </w:tr>
      <w:tr w:rsidR="009E41D7" w14:paraId="0E981169" w14:textId="77777777" w:rsidTr="00BB2921">
        <w:tc>
          <w:tcPr>
            <w:tcW w:w="10430" w:type="dxa"/>
            <w:gridSpan w:val="6"/>
          </w:tcPr>
          <w:p w14:paraId="46C4FFD9" w14:textId="5BB55D38" w:rsidR="009E41D7" w:rsidRDefault="004547D6" w:rsidP="00171BF5">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r w:rsidR="00AA25AB">
              <w:rPr>
                <w:b w:val="0"/>
              </w:rPr>
              <w:t xml:space="preserve"> </w:t>
            </w:r>
            <w:r w:rsidR="00933C0C">
              <w:rPr>
                <w:b w:val="0"/>
              </w:rPr>
              <w:t xml:space="preserve">-limited to use </w:t>
            </w:r>
            <w:r w:rsidR="00171BF5">
              <w:rPr>
                <w:b w:val="0"/>
              </w:rPr>
              <w:t xml:space="preserve">for an alteration of the requirement for an authorization. This waiver waives only the requirement for a signature and date on the authorization. </w:t>
            </w:r>
          </w:p>
        </w:tc>
      </w:tr>
      <w:tr w:rsidR="006D39B3" w14:paraId="05D16E9F" w14:textId="77777777" w:rsidTr="00BB2921">
        <w:tc>
          <w:tcPr>
            <w:tcW w:w="481" w:type="dxa"/>
          </w:tcPr>
          <w:p w14:paraId="7AE099FF" w14:textId="46710FF9" w:rsidR="006D39B3" w:rsidRPr="00EB4707" w:rsidRDefault="00E06923" w:rsidP="0067272C">
            <w:pPr>
              <w:pStyle w:val="Yes-No"/>
            </w:pPr>
            <w:r>
              <w:fldChar w:fldCharType="begin">
                <w:ffData>
                  <w:name w:val="Check1"/>
                  <w:enabled/>
                  <w:calcOnExit w:val="0"/>
                  <w:checkBox>
                    <w:sizeAuto/>
                    <w:default w:val="0"/>
                  </w:checkBox>
                </w:ffData>
              </w:fldChar>
            </w:r>
            <w:r>
              <w:instrText xml:space="preserve"> </w:instrText>
            </w:r>
            <w:bookmarkStart w:id="1" w:name="Check1"/>
            <w:r>
              <w:instrText xml:space="preserve">FORMCHECKBOX </w:instrText>
            </w:r>
            <w:r w:rsidR="00263ACD">
              <w:fldChar w:fldCharType="separate"/>
            </w:r>
            <w:r>
              <w:fldChar w:fldCharType="end"/>
            </w:r>
            <w:bookmarkEnd w:id="1"/>
          </w:p>
        </w:tc>
        <w:tc>
          <w:tcPr>
            <w:tcW w:w="9949" w:type="dxa"/>
            <w:gridSpan w:val="5"/>
          </w:tcPr>
          <w:p w14:paraId="1580B5F6" w14:textId="77777777" w:rsidR="006D39B3" w:rsidRPr="00A20106" w:rsidRDefault="006D39B3" w:rsidP="0067272C">
            <w:pPr>
              <w:pStyle w:val="ChecklistBasis"/>
            </w:pPr>
            <w:r>
              <w:t>The description of the PHI for which use or access is included in the protocol summary and is necessary for the research.</w:t>
            </w:r>
          </w:p>
        </w:tc>
      </w:tr>
      <w:tr w:rsidR="006D39B3" w14:paraId="02B4E2AF" w14:textId="77777777" w:rsidTr="00BB2921">
        <w:tc>
          <w:tcPr>
            <w:tcW w:w="481" w:type="dxa"/>
            <w:vMerge w:val="restart"/>
          </w:tcPr>
          <w:p w14:paraId="4E8D6B7B" w14:textId="7A7E9F51" w:rsidR="006D39B3" w:rsidRPr="00EB4707" w:rsidRDefault="00E06923" w:rsidP="007755F0">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949" w:type="dxa"/>
            <w:gridSpan w:val="5"/>
          </w:tcPr>
          <w:p w14:paraId="22611D7C" w14:textId="77777777"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14:paraId="0B5646C4" w14:textId="77777777" w:rsidTr="00BB2921">
        <w:tc>
          <w:tcPr>
            <w:tcW w:w="481" w:type="dxa"/>
            <w:vMerge/>
          </w:tcPr>
          <w:p w14:paraId="706915BC" w14:textId="77777777" w:rsidR="006D39B3" w:rsidRPr="00EB4707" w:rsidRDefault="006D39B3" w:rsidP="00404853">
            <w:pPr>
              <w:pStyle w:val="Yes-No"/>
            </w:pPr>
          </w:p>
        </w:tc>
        <w:tc>
          <w:tcPr>
            <w:tcW w:w="465" w:type="dxa"/>
          </w:tcPr>
          <w:p w14:paraId="0A73B60D" w14:textId="66B2DACA" w:rsidR="006D39B3" w:rsidRPr="00EB4707" w:rsidRDefault="00E06923" w:rsidP="000643ED">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484" w:type="dxa"/>
            <w:gridSpan w:val="4"/>
          </w:tcPr>
          <w:p w14:paraId="141BD8BB" w14:textId="77777777"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14:paraId="2A43A896" w14:textId="77777777" w:rsidTr="00BB2921">
        <w:tc>
          <w:tcPr>
            <w:tcW w:w="481" w:type="dxa"/>
            <w:vMerge/>
          </w:tcPr>
          <w:p w14:paraId="07E595F6" w14:textId="77777777" w:rsidR="006D39B3" w:rsidRPr="00EB4707" w:rsidRDefault="006D39B3" w:rsidP="00404853">
            <w:pPr>
              <w:pStyle w:val="Yes-No"/>
            </w:pPr>
          </w:p>
        </w:tc>
        <w:tc>
          <w:tcPr>
            <w:tcW w:w="465" w:type="dxa"/>
          </w:tcPr>
          <w:p w14:paraId="0DB6C028" w14:textId="768054AA" w:rsidR="006D39B3" w:rsidRPr="00EB4707" w:rsidRDefault="00E06923" w:rsidP="000643ED">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484" w:type="dxa"/>
            <w:gridSpan w:val="4"/>
          </w:tcPr>
          <w:p w14:paraId="36F68471" w14:textId="77777777"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14:paraId="4CDD4F57" w14:textId="77777777" w:rsidTr="00BB2921">
        <w:tc>
          <w:tcPr>
            <w:tcW w:w="481" w:type="dxa"/>
            <w:vMerge/>
          </w:tcPr>
          <w:p w14:paraId="00A74B8D" w14:textId="77777777" w:rsidR="006D39B3" w:rsidRPr="00EB4707" w:rsidRDefault="006D39B3" w:rsidP="00404853">
            <w:pPr>
              <w:pStyle w:val="Yes-No"/>
            </w:pPr>
          </w:p>
        </w:tc>
        <w:tc>
          <w:tcPr>
            <w:tcW w:w="465" w:type="dxa"/>
          </w:tcPr>
          <w:p w14:paraId="2D0A1785" w14:textId="343D036E" w:rsidR="006D39B3" w:rsidRPr="00EB4707" w:rsidRDefault="00E06923" w:rsidP="000643ED">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484" w:type="dxa"/>
            <w:gridSpan w:val="4"/>
          </w:tcPr>
          <w:p w14:paraId="7735251A" w14:textId="77777777"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14:paraId="2A964605" w14:textId="77777777" w:rsidTr="00BB2921">
        <w:tc>
          <w:tcPr>
            <w:tcW w:w="481" w:type="dxa"/>
          </w:tcPr>
          <w:p w14:paraId="6139AC9F" w14:textId="23B96E9A" w:rsidR="006D39B3" w:rsidRPr="00EB4707" w:rsidRDefault="00E06923" w:rsidP="000643ED">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949" w:type="dxa"/>
            <w:gridSpan w:val="5"/>
          </w:tcPr>
          <w:p w14:paraId="7CA03ECD" w14:textId="77777777"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14:paraId="0227BABF" w14:textId="77777777" w:rsidTr="00BB2921">
        <w:tc>
          <w:tcPr>
            <w:tcW w:w="481" w:type="dxa"/>
          </w:tcPr>
          <w:p w14:paraId="6208F7EB" w14:textId="1BD4C30B" w:rsidR="006D39B3" w:rsidRPr="00EB4707" w:rsidRDefault="00E06923" w:rsidP="000643ED">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949" w:type="dxa"/>
            <w:gridSpan w:val="5"/>
          </w:tcPr>
          <w:p w14:paraId="0D1BE4DD" w14:textId="77777777"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704A9" w14:paraId="7BA21F82" w14:textId="77777777" w:rsidTr="00BB2921">
        <w:tc>
          <w:tcPr>
            <w:tcW w:w="481" w:type="dxa"/>
          </w:tcPr>
          <w:p w14:paraId="4933D74D" w14:textId="4C4B4035" w:rsidR="006704A9" w:rsidRPr="00EB4707" w:rsidRDefault="00E06923" w:rsidP="00DB530C">
            <w:pPr>
              <w:pStyle w:val="Yes-No"/>
            </w:pPr>
            <w:r>
              <w:fldChar w:fldCharType="begin">
                <w:ffData>
                  <w:name w:val=""/>
                  <w:enabled/>
                  <w:calcOnExit w:val="0"/>
                  <w:checkBox>
                    <w:sizeAuto/>
                    <w:default w:val="0"/>
                  </w:checkBox>
                </w:ffData>
              </w:fldChar>
            </w:r>
            <w:r>
              <w:instrText xml:space="preserve"> FORMCHECKBOX </w:instrText>
            </w:r>
            <w:r w:rsidR="00263ACD">
              <w:fldChar w:fldCharType="separate"/>
            </w:r>
            <w:r>
              <w:fldChar w:fldCharType="end"/>
            </w:r>
          </w:p>
        </w:tc>
        <w:tc>
          <w:tcPr>
            <w:tcW w:w="9949" w:type="dxa"/>
            <w:gridSpan w:val="5"/>
          </w:tcPr>
          <w:p w14:paraId="64D77B5E" w14:textId="77777777" w:rsidR="006704A9" w:rsidRDefault="006704A9" w:rsidP="006704A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263ACD">
              <w:fldChar w:fldCharType="separate"/>
            </w:r>
            <w:r w:rsidRPr="00EB4707">
              <w:fldChar w:fldCharType="end"/>
            </w:r>
            <w:r>
              <w:t xml:space="preserve"> The waiver was approved by convened IRB.</w:t>
            </w:r>
          </w:p>
          <w:p w14:paraId="39A4A030" w14:textId="77777777" w:rsidR="006704A9" w:rsidRPr="00A20106" w:rsidRDefault="006704A9" w:rsidP="006704A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263ACD">
              <w:fldChar w:fldCharType="separate"/>
            </w:r>
            <w:r w:rsidRPr="00EB4707">
              <w:fldChar w:fldCharType="end"/>
            </w:r>
            <w:r>
              <w:t xml:space="preserve"> The waiver was approved by an IRB reviewer designated by the Chair to conduct expedited review.  </w:t>
            </w:r>
          </w:p>
        </w:tc>
      </w:tr>
      <w:tr w:rsidR="0029001E" w14:paraId="523E9BBA" w14:textId="77777777" w:rsidTr="00BB2921">
        <w:tc>
          <w:tcPr>
            <w:tcW w:w="481" w:type="dxa"/>
          </w:tcPr>
          <w:p w14:paraId="2A9261E4" w14:textId="5A4E2B69" w:rsidR="0029001E" w:rsidRDefault="0029001E" w:rsidP="00DB530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63ACD">
              <w:fldChar w:fldCharType="separate"/>
            </w:r>
            <w:r w:rsidRPr="00EB4707">
              <w:fldChar w:fldCharType="end"/>
            </w:r>
          </w:p>
        </w:tc>
        <w:tc>
          <w:tcPr>
            <w:tcW w:w="9949" w:type="dxa"/>
            <w:gridSpan w:val="5"/>
          </w:tcPr>
          <w:p w14:paraId="4CC23A2D" w14:textId="398B05C5" w:rsidR="0029001E" w:rsidRPr="00EB4707" w:rsidRDefault="0029001E" w:rsidP="0029001E">
            <w:pPr>
              <w:pStyle w:val="ChecklistBasis"/>
            </w:pPr>
            <w:r>
              <w:t xml:space="preserve">This waiver is to approve an alteration of the requirements for an authorization.  The alteration approved is removal of </w:t>
            </w:r>
            <w:r w:rsidRPr="00E06923">
              <w:t xml:space="preserve">the requirement for a signature and date.  </w:t>
            </w:r>
          </w:p>
        </w:tc>
      </w:tr>
      <w:tr w:rsidR="006D39B3" w:rsidRPr="00744F5E" w14:paraId="2DE601DD" w14:textId="77777777" w:rsidTr="00BB2921">
        <w:trPr>
          <w:trHeight w:hRule="exact" w:val="72"/>
        </w:trPr>
        <w:tc>
          <w:tcPr>
            <w:tcW w:w="10430" w:type="dxa"/>
            <w:gridSpan w:val="6"/>
            <w:shd w:val="clear" w:color="auto" w:fill="000000"/>
          </w:tcPr>
          <w:p w14:paraId="159FC8C6" w14:textId="77777777" w:rsidR="006D39B3" w:rsidRPr="00744F5E" w:rsidRDefault="006D39B3" w:rsidP="005F14FB"/>
        </w:tc>
      </w:tr>
      <w:tr w:rsidR="006D39B3" w14:paraId="6125899F" w14:textId="77777777" w:rsidTr="00BB2921">
        <w:tc>
          <w:tcPr>
            <w:tcW w:w="10430" w:type="dxa"/>
            <w:gridSpan w:val="6"/>
            <w:vAlign w:val="bottom"/>
          </w:tcPr>
          <w:p w14:paraId="6BE23C05" w14:textId="77777777" w:rsidR="006D39B3" w:rsidRDefault="006704A9" w:rsidP="00DB530C">
            <w:pPr>
              <w:pStyle w:val="ChecklistBasis"/>
            </w:pPr>
            <w:r>
              <w:t>If approval of the waiver was completed at a convened IRB meet, the Chair of the Committee</w:t>
            </w:r>
            <w:r w:rsidR="00DB530C">
              <w:t xml:space="preserve">, or a designee, </w:t>
            </w:r>
            <w:r>
              <w:t>must sign and date below</w:t>
            </w:r>
            <w:r w:rsidR="00DB530C">
              <w:t xml:space="preserve">, </w:t>
            </w:r>
            <w:r>
              <w:t xml:space="preserve">indicating </w:t>
            </w:r>
            <w:r w:rsidR="006D39B3">
              <w:t xml:space="preserve">that </w:t>
            </w:r>
            <w:r w:rsidR="00DB530C">
              <w:t xml:space="preserve">(1) </w:t>
            </w:r>
            <w:r w:rsidR="006D39B3">
              <w:t xml:space="preserve">the above </w:t>
            </w:r>
            <w:r w:rsidR="00DB530C">
              <w:t xml:space="preserve">approval requirements </w:t>
            </w:r>
            <w:r w:rsidR="006D39B3">
              <w:t>are met</w:t>
            </w:r>
            <w:r w:rsidR="00DB530C">
              <w:t>; (2)</w:t>
            </w:r>
            <w:r>
              <w:t xml:space="preserve"> </w:t>
            </w:r>
            <w:r w:rsidR="006D39B3">
              <w:t>access to the protected health information described in the protocol is necessary</w:t>
            </w:r>
            <w:r w:rsidR="00DB530C">
              <w:t>;</w:t>
            </w:r>
            <w:r w:rsidR="006D39B3">
              <w:t xml:space="preserve"> and</w:t>
            </w:r>
            <w:r w:rsidR="00DB530C">
              <w:t xml:space="preserve"> (3)</w:t>
            </w:r>
            <w:r w:rsidR="006D39B3">
              <w:t xml:space="preserve"> </w:t>
            </w:r>
            <w:r w:rsidR="00DB530C">
              <w:t xml:space="preserve">the requirement for an authorization or alteration of the </w:t>
            </w:r>
            <w:r w:rsidR="006D39B3">
              <w:t>requirement</w:t>
            </w:r>
            <w:r w:rsidR="00DB530C">
              <w:t>s</w:t>
            </w:r>
            <w:r w:rsidR="006D39B3">
              <w:t xml:space="preserve"> for authorization</w:t>
            </w:r>
            <w:r w:rsidR="00DB530C">
              <w:t xml:space="preserve"> is waived. </w:t>
            </w:r>
          </w:p>
        </w:tc>
      </w:tr>
      <w:tr w:rsidR="00BB2921" w14:paraId="5E1B062B" w14:textId="77777777" w:rsidTr="00A938A9">
        <w:trPr>
          <w:trHeight w:hRule="exact" w:val="685"/>
        </w:trPr>
        <w:tc>
          <w:tcPr>
            <w:tcW w:w="1886" w:type="dxa"/>
            <w:gridSpan w:val="3"/>
            <w:vAlign w:val="bottom"/>
          </w:tcPr>
          <w:p w14:paraId="781D71B3" w14:textId="77777777" w:rsidR="00BB2921" w:rsidRDefault="00BB2921" w:rsidP="00BB2921">
            <w:pPr>
              <w:pStyle w:val="ChecklistTableLabel"/>
              <w:spacing w:before="0" w:after="0"/>
            </w:pPr>
            <w:r>
              <w:t xml:space="preserve">Chair or Designee  </w:t>
            </w:r>
          </w:p>
        </w:tc>
        <w:tc>
          <w:tcPr>
            <w:tcW w:w="5018" w:type="dxa"/>
            <w:gridSpan w:val="2"/>
            <w:vAlign w:val="center"/>
          </w:tcPr>
          <w:p w14:paraId="1C9FD12C" w14:textId="77777777" w:rsidR="00BB2921" w:rsidRDefault="00BB2921" w:rsidP="00BB2921">
            <w:pPr>
              <w:rPr>
                <w:rFonts w:ascii="Arial Narrow" w:hAnsi="Arial Narrow"/>
                <w:sz w:val="20"/>
              </w:rPr>
            </w:pPr>
          </w:p>
          <w:p w14:paraId="3A284340" w14:textId="77777777" w:rsidR="00BB2921" w:rsidRDefault="00BB2921" w:rsidP="00BB2921">
            <w:pPr>
              <w:rPr>
                <w:rFonts w:ascii="Arial Narrow" w:hAnsi="Arial Narrow"/>
                <w:sz w:val="20"/>
              </w:rPr>
            </w:pPr>
          </w:p>
          <w:p w14:paraId="35A8C5EB" w14:textId="77777777" w:rsidR="00BB2921" w:rsidRDefault="00BB2921" w:rsidP="00BB2921">
            <w:pPr>
              <w:rPr>
                <w:rFonts w:ascii="Arial Narrow" w:hAnsi="Arial Narrow"/>
                <w:sz w:val="20"/>
              </w:rPr>
            </w:pPr>
            <w:r w:rsidRPr="00BB2921">
              <w:rPr>
                <w:rFonts w:ascii="Arial Narrow" w:hAnsi="Arial Narrow"/>
                <w:b/>
                <w:sz w:val="20"/>
              </w:rPr>
              <w:t>Signature</w:t>
            </w:r>
            <w:r>
              <w:rPr>
                <w:rFonts w:ascii="Arial Narrow" w:hAnsi="Arial Narrow"/>
                <w:sz w:val="20"/>
              </w:rPr>
              <w:t xml:space="preserve">: </w:t>
            </w:r>
            <w:r w:rsidRPr="00DB530C">
              <w:rPr>
                <w:rFonts w:ascii="Arial Narrow" w:hAnsi="Arial Narrow"/>
                <w:sz w:val="20"/>
              </w:rPr>
              <w:fldChar w:fldCharType="begin">
                <w:ffData>
                  <w:name w:val=""/>
                  <w:enabled/>
                  <w:calcOnExit w:val="0"/>
                  <w:textInput/>
                </w:ffData>
              </w:fldChar>
            </w:r>
            <w:r w:rsidRPr="00DB530C">
              <w:rPr>
                <w:rFonts w:ascii="Arial Narrow" w:hAnsi="Arial Narrow"/>
                <w:sz w:val="20"/>
              </w:rPr>
              <w:instrText xml:space="preserve"> FORMTEXT </w:instrText>
            </w:r>
            <w:r w:rsidRPr="00DB530C">
              <w:rPr>
                <w:rFonts w:ascii="Arial Narrow" w:hAnsi="Arial Narrow"/>
                <w:sz w:val="20"/>
              </w:rPr>
            </w:r>
            <w:r w:rsidRPr="00DB530C">
              <w:rPr>
                <w:rFonts w:ascii="Arial Narrow" w:hAnsi="Arial Narrow"/>
                <w:sz w:val="20"/>
              </w:rPr>
              <w:fldChar w:fldCharType="separate"/>
            </w:r>
            <w:r w:rsidRPr="00DB530C">
              <w:rPr>
                <w:rFonts w:ascii="Arial Narrow" w:hAnsi="Arial Narrow"/>
                <w:sz w:val="20"/>
              </w:rPr>
              <w:t> </w:t>
            </w:r>
            <w:r w:rsidRPr="00DB530C">
              <w:rPr>
                <w:rFonts w:ascii="Arial Narrow" w:hAnsi="Arial Narrow"/>
                <w:sz w:val="20"/>
              </w:rPr>
              <w:t> </w:t>
            </w:r>
            <w:r w:rsidRPr="00DB530C">
              <w:rPr>
                <w:rFonts w:ascii="Arial Narrow" w:hAnsi="Arial Narrow"/>
                <w:sz w:val="20"/>
              </w:rPr>
              <w:t> </w:t>
            </w:r>
            <w:r w:rsidRPr="00DB530C">
              <w:rPr>
                <w:rFonts w:ascii="Arial Narrow" w:hAnsi="Arial Narrow"/>
                <w:sz w:val="20"/>
              </w:rPr>
              <w:t> </w:t>
            </w:r>
            <w:r w:rsidRPr="00DB530C">
              <w:rPr>
                <w:rFonts w:ascii="Arial Narrow" w:hAnsi="Arial Narrow"/>
                <w:sz w:val="20"/>
              </w:rPr>
              <w:t> </w:t>
            </w:r>
            <w:r w:rsidRPr="00DB530C">
              <w:rPr>
                <w:rFonts w:ascii="Arial Narrow" w:hAnsi="Arial Narrow"/>
                <w:sz w:val="20"/>
              </w:rPr>
              <w:fldChar w:fldCharType="end"/>
            </w:r>
          </w:p>
          <w:p w14:paraId="26BD8FC8" w14:textId="77777777" w:rsidR="00BB2921" w:rsidRPr="00DB530C" w:rsidRDefault="00BB2921" w:rsidP="004F27F8">
            <w:pPr>
              <w:rPr>
                <w:rFonts w:ascii="Arial Narrow" w:hAnsi="Arial Narrow"/>
                <w:sz w:val="20"/>
              </w:rPr>
            </w:pPr>
            <w:r>
              <w:rPr>
                <w:rFonts w:ascii="Arial Narrow" w:hAnsi="Arial Narrow"/>
                <w:sz w:val="20"/>
              </w:rPr>
              <w:t xml:space="preserve"> </w:t>
            </w:r>
          </w:p>
        </w:tc>
        <w:tc>
          <w:tcPr>
            <w:tcW w:w="3526" w:type="dxa"/>
            <w:vAlign w:val="bottom"/>
          </w:tcPr>
          <w:p w14:paraId="5141A31A" w14:textId="77777777" w:rsidR="00BB2921" w:rsidRDefault="00BB2921" w:rsidP="00BB2921">
            <w:pPr>
              <w:pStyle w:val="ChecklistTableLabel"/>
              <w:spacing w:before="0" w:after="0"/>
              <w:jc w:val="left"/>
            </w:pPr>
            <w:r>
              <w:t xml:space="preserve">Date: </w:t>
            </w: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BA3AAF">
              <w:rPr>
                <w:rFonts w:cs="Arial"/>
                <w:sz w:val="22"/>
                <w:szCs w:val="22"/>
              </w:rPr>
              <w:fldChar w:fldCharType="end"/>
            </w:r>
          </w:p>
        </w:tc>
      </w:tr>
      <w:tr w:rsidR="00D44170" w14:paraId="209A8203" w14:textId="77777777" w:rsidTr="00BB2921">
        <w:trPr>
          <w:trHeight w:hRule="exact" w:val="739"/>
        </w:trPr>
        <w:tc>
          <w:tcPr>
            <w:tcW w:w="10430" w:type="dxa"/>
            <w:gridSpan w:val="6"/>
            <w:vAlign w:val="bottom"/>
          </w:tcPr>
          <w:p w14:paraId="4DC884C6" w14:textId="77777777" w:rsidR="00D44170" w:rsidRPr="00DB530C" w:rsidRDefault="00D44170" w:rsidP="00DB530C">
            <w:pPr>
              <w:pStyle w:val="ChecklistTableLabel"/>
              <w:spacing w:before="0" w:after="0"/>
              <w:jc w:val="left"/>
              <w:rPr>
                <w:b w:val="0"/>
              </w:rPr>
            </w:pPr>
            <w:r w:rsidRPr="00DB530C">
              <w:rPr>
                <w:b w:val="0"/>
              </w:rPr>
              <w:t>If approval of the waiver was completed by a designated expedited reviewer,</w:t>
            </w:r>
            <w:r w:rsidR="00DB530C" w:rsidRPr="00DB530C">
              <w:rPr>
                <w:b w:val="0"/>
              </w:rPr>
              <w:t xml:space="preserve"> the reviewer</w:t>
            </w:r>
            <w:r w:rsidRPr="00DB530C">
              <w:rPr>
                <w:b w:val="0"/>
              </w:rPr>
              <w:t xml:space="preserve"> must sign and date the document </w:t>
            </w:r>
            <w:r w:rsidR="00DB530C" w:rsidRPr="00DB530C">
              <w:rPr>
                <w:b w:val="0"/>
              </w:rPr>
              <w:t xml:space="preserve">indicating that (1) the above </w:t>
            </w:r>
            <w:r w:rsidR="00DB530C">
              <w:rPr>
                <w:b w:val="0"/>
              </w:rPr>
              <w:t xml:space="preserve">approval requirements </w:t>
            </w:r>
            <w:r w:rsidR="00DB530C" w:rsidRPr="00DB530C">
              <w:rPr>
                <w:b w:val="0"/>
              </w:rPr>
              <w:t>are met; (2) access to the protected health information described in the protocol is necessary; and (3) the requirement for an authorization or alteration of the requirements for authorization is waived.</w:t>
            </w:r>
          </w:p>
        </w:tc>
      </w:tr>
      <w:tr w:rsidR="00BB2921" w14:paraId="51AC861E" w14:textId="77777777" w:rsidTr="00BB2921">
        <w:trPr>
          <w:trHeight w:hRule="exact" w:val="432"/>
        </w:trPr>
        <w:tc>
          <w:tcPr>
            <w:tcW w:w="1886" w:type="dxa"/>
            <w:gridSpan w:val="3"/>
            <w:vAlign w:val="bottom"/>
          </w:tcPr>
          <w:p w14:paraId="627A7E03" w14:textId="77777777" w:rsidR="00BB2921" w:rsidRDefault="00BB2921" w:rsidP="001F31ED">
            <w:pPr>
              <w:pStyle w:val="ChecklistTableLabel"/>
            </w:pPr>
            <w:r>
              <w:t>Reviewer Signature:</w:t>
            </w:r>
          </w:p>
        </w:tc>
        <w:tc>
          <w:tcPr>
            <w:tcW w:w="5018" w:type="dxa"/>
            <w:gridSpan w:val="2"/>
            <w:vAlign w:val="center"/>
          </w:tcPr>
          <w:p w14:paraId="10411987" w14:textId="77777777" w:rsidR="00BB2921" w:rsidRPr="00BA3AAF" w:rsidRDefault="00BB2921" w:rsidP="004F27F8">
            <w:pPr>
              <w:rPr>
                <w:rFonts w:ascii="Arial Narrow" w:hAnsi="Arial Narrow" w:cs="Arial"/>
                <w:sz w:val="22"/>
                <w:szCs w:val="22"/>
              </w:rPr>
            </w:pPr>
            <w:r w:rsidRPr="00BB2921">
              <w:rPr>
                <w:rFonts w:ascii="Arial Narrow" w:hAnsi="Arial Narrow" w:cs="Arial"/>
                <w:b/>
                <w:sz w:val="20"/>
                <w:szCs w:val="22"/>
              </w:rPr>
              <w:t>Signature:</w:t>
            </w:r>
            <w:r w:rsidRPr="00BB2921">
              <w:rPr>
                <w:rFonts w:ascii="Arial Narrow" w:hAnsi="Arial Narrow" w:cs="Arial"/>
                <w:sz w:val="20"/>
                <w:szCs w:val="22"/>
              </w:rPr>
              <w:t xml:space="preserve"> </w:t>
            </w: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c>
          <w:tcPr>
            <w:tcW w:w="3526" w:type="dxa"/>
            <w:vAlign w:val="bottom"/>
          </w:tcPr>
          <w:p w14:paraId="2C7CFAC1" w14:textId="77777777" w:rsidR="00BB2921" w:rsidRDefault="00BB2921" w:rsidP="00BB2921">
            <w:pPr>
              <w:pStyle w:val="ChecklistTableLabel"/>
              <w:jc w:val="left"/>
            </w:pPr>
            <w:r>
              <w:t xml:space="preserve">Date: </w:t>
            </w: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BA3AAF">
              <w:rPr>
                <w:rFonts w:cs="Arial"/>
                <w:sz w:val="22"/>
                <w:szCs w:val="22"/>
              </w:rPr>
              <w:fldChar w:fldCharType="end"/>
            </w:r>
          </w:p>
        </w:tc>
      </w:tr>
    </w:tbl>
    <w:p w14:paraId="62A21C17" w14:textId="77777777" w:rsidR="001B56EF" w:rsidRDefault="001B56EF" w:rsidP="00066061">
      <w:pPr>
        <w:pStyle w:val="ChecklistBasis"/>
      </w:pPr>
    </w:p>
    <w:sectPr w:rsidR="001B56EF" w:rsidSect="003C6854">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BFA5" w14:textId="77777777" w:rsidR="00263ACD" w:rsidRDefault="00263ACD">
      <w:r>
        <w:separator/>
      </w:r>
    </w:p>
  </w:endnote>
  <w:endnote w:type="continuationSeparator" w:id="0">
    <w:p w14:paraId="2C2B940B" w14:textId="77777777" w:rsidR="00263ACD" w:rsidRDefault="00263ACD">
      <w:r>
        <w:continuationSeparator/>
      </w:r>
    </w:p>
  </w:endnote>
  <w:endnote w:type="continuationNotice" w:id="1">
    <w:p w14:paraId="58BB68F8" w14:textId="77777777" w:rsidR="00263ACD" w:rsidRDefault="0026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E271" w14:textId="77777777" w:rsidR="00F06AFC" w:rsidRPr="003C6854" w:rsidRDefault="00F06AFC" w:rsidP="003C6854">
    <w:pPr>
      <w:pStyle w:val="SOPFooter"/>
      <w:tabs>
        <w:tab w:val="right" w:pos="9720"/>
        <w:tab w:val="right" w:pos="1062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1B696" w14:textId="77777777" w:rsidR="00263ACD" w:rsidRDefault="00263ACD">
      <w:r>
        <w:separator/>
      </w:r>
    </w:p>
  </w:footnote>
  <w:footnote w:type="continuationSeparator" w:id="0">
    <w:p w14:paraId="72562518" w14:textId="77777777" w:rsidR="00263ACD" w:rsidRDefault="00263ACD">
      <w:r>
        <w:continuationSeparator/>
      </w:r>
    </w:p>
  </w:footnote>
  <w:footnote w:type="continuationNotice" w:id="1">
    <w:p w14:paraId="5D547B97" w14:textId="77777777" w:rsidR="00263ACD" w:rsidRDefault="00263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708"/>
      <w:gridCol w:w="2708"/>
      <w:gridCol w:w="2682"/>
    </w:tblGrid>
    <w:tr w:rsidR="003C3255" w:rsidRPr="006520A8" w14:paraId="1CC7718A" w14:textId="77777777" w:rsidTr="00AA25AB">
      <w:trPr>
        <w:cantSplit/>
        <w:trHeight w:hRule="exact" w:val="360"/>
      </w:trPr>
      <w:tc>
        <w:tcPr>
          <w:tcW w:w="2342" w:type="dxa"/>
          <w:vMerge w:val="restart"/>
          <w:tcBorders>
            <w:top w:val="nil"/>
            <w:left w:val="nil"/>
            <w:right w:val="nil"/>
          </w:tcBorders>
          <w:vAlign w:val="center"/>
        </w:tcPr>
        <w:p w14:paraId="2D09EFEB" w14:textId="77777777" w:rsidR="003C3255" w:rsidRPr="006520A8" w:rsidRDefault="00D44170" w:rsidP="004F27F8">
          <w:pPr>
            <w:jc w:val="center"/>
            <w:rPr>
              <w:b/>
              <w:color w:val="FFFFFF"/>
            </w:rPr>
          </w:pPr>
          <w:r>
            <w:rPr>
              <w:noProof/>
            </w:rPr>
            <w:drawing>
              <wp:inline distT="0" distB="0" distL="0" distR="0" wp14:anchorId="50F90017" wp14:editId="7B854AD8">
                <wp:extent cx="1347470" cy="7073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07390"/>
                        </a:xfrm>
                        <a:prstGeom prst="rect">
                          <a:avLst/>
                        </a:prstGeom>
                        <a:noFill/>
                        <a:ln>
                          <a:noFill/>
                        </a:ln>
                      </pic:spPr>
                    </pic:pic>
                  </a:graphicData>
                </a:graphic>
              </wp:inline>
            </w:drawing>
          </w:r>
        </w:p>
      </w:tc>
      <w:tc>
        <w:tcPr>
          <w:tcW w:w="8098" w:type="dxa"/>
          <w:gridSpan w:val="3"/>
          <w:tcBorders>
            <w:top w:val="nil"/>
            <w:left w:val="nil"/>
            <w:bottom w:val="single" w:sz="8" w:space="0" w:color="auto"/>
            <w:right w:val="nil"/>
          </w:tcBorders>
          <w:vAlign w:val="center"/>
        </w:tcPr>
        <w:p w14:paraId="7145C5F0" w14:textId="77777777" w:rsidR="003C3255" w:rsidRPr="006520A8" w:rsidRDefault="003C3255" w:rsidP="004F27F8">
          <w:pPr>
            <w:pStyle w:val="SOPName"/>
            <w:jc w:val="right"/>
            <w:rPr>
              <w:rStyle w:val="SOPLeader"/>
              <w:rFonts w:ascii="Arial" w:hAnsi="Arial" w:cs="Arial"/>
            </w:rPr>
          </w:pPr>
        </w:p>
      </w:tc>
    </w:tr>
    <w:tr w:rsidR="003C3255" w:rsidRPr="006520A8" w14:paraId="51AE4B7D" w14:textId="77777777" w:rsidTr="00E06923">
      <w:trPr>
        <w:cantSplit/>
        <w:trHeight w:hRule="exact" w:val="830"/>
      </w:trPr>
      <w:tc>
        <w:tcPr>
          <w:tcW w:w="2342" w:type="dxa"/>
          <w:vMerge/>
          <w:tcBorders>
            <w:left w:val="nil"/>
            <w:right w:val="single" w:sz="8" w:space="0" w:color="auto"/>
          </w:tcBorders>
        </w:tcPr>
        <w:p w14:paraId="2A5B7D99" w14:textId="77777777" w:rsidR="003C3255" w:rsidRDefault="003C3255" w:rsidP="004F27F8"/>
      </w:tc>
      <w:tc>
        <w:tcPr>
          <w:tcW w:w="8098" w:type="dxa"/>
          <w:gridSpan w:val="3"/>
          <w:tcBorders>
            <w:top w:val="single" w:sz="8" w:space="0" w:color="auto"/>
            <w:left w:val="single" w:sz="8" w:space="0" w:color="auto"/>
            <w:bottom w:val="single" w:sz="8" w:space="0" w:color="auto"/>
            <w:right w:val="single" w:sz="8" w:space="0" w:color="auto"/>
          </w:tcBorders>
          <w:vAlign w:val="center"/>
        </w:tcPr>
        <w:p w14:paraId="12EE0E7B" w14:textId="3CB0CDEB"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Waiver</w:t>
          </w:r>
          <w:r w:rsidR="00AA25AB">
            <w:rPr>
              <w:rStyle w:val="SOPLeader"/>
              <w:rFonts w:ascii="Arial" w:hAnsi="Arial" w:cs="Arial"/>
              <w:b w:val="0"/>
            </w:rPr>
            <w:t>/Alteration</w:t>
          </w:r>
          <w:r w:rsidRPr="003C3255">
            <w:rPr>
              <w:rStyle w:val="SOPLeader"/>
              <w:rFonts w:ascii="Arial" w:hAnsi="Arial" w:cs="Arial"/>
              <w:b w:val="0"/>
            </w:rPr>
            <w:t xml:space="preserve"> of </w:t>
          </w:r>
          <w:r w:rsidR="00AA25AB">
            <w:rPr>
              <w:rStyle w:val="SOPLeader"/>
              <w:rFonts w:ascii="Arial" w:hAnsi="Arial" w:cs="Arial"/>
              <w:b w:val="0"/>
            </w:rPr>
            <w:t xml:space="preserve">requirements for </w:t>
          </w:r>
          <w:r w:rsidR="00EB557D" w:rsidRPr="00EB557D">
            <w:rPr>
              <w:rStyle w:val="SOPLeader"/>
              <w:rFonts w:ascii="Arial" w:hAnsi="Arial" w:cs="Arial"/>
              <w:b w:val="0"/>
            </w:rPr>
            <w:t>H</w:t>
          </w:r>
          <w:r w:rsidR="00EB557D">
            <w:rPr>
              <w:rStyle w:val="SOPLeader"/>
              <w:rFonts w:ascii="Arial" w:hAnsi="Arial" w:cs="Arial"/>
              <w:b w:val="0"/>
            </w:rPr>
            <w:t xml:space="preserve">IPAA </w:t>
          </w:r>
          <w:r w:rsidR="00AA25AB" w:rsidRPr="00EB557D">
            <w:rPr>
              <w:rStyle w:val="SOPLeader"/>
              <w:rFonts w:ascii="Arial" w:hAnsi="Arial" w:cs="Arial"/>
              <w:b w:val="0"/>
            </w:rPr>
            <w:t>Authorization</w:t>
          </w:r>
          <w:r w:rsidR="00AA25AB">
            <w:rPr>
              <w:rStyle w:val="SOPLeader"/>
              <w:rFonts w:ascii="Arial" w:hAnsi="Arial" w:cs="Arial"/>
              <w:b w:val="0"/>
            </w:rPr>
            <w:t xml:space="preserve"> (to </w:t>
          </w:r>
          <w:r w:rsidR="00AA25AB" w:rsidRPr="00AA25AB">
            <w:rPr>
              <w:rStyle w:val="SOPLeader"/>
              <w:rFonts w:ascii="Arial" w:hAnsi="Arial" w:cs="Arial"/>
              <w:b w:val="0"/>
            </w:rPr>
            <w:t>waive the requirement for signature and date</w:t>
          </w:r>
          <w:r w:rsidR="00AA25AB">
            <w:rPr>
              <w:rStyle w:val="SOPLeader"/>
              <w:rFonts w:ascii="Arial" w:hAnsi="Arial" w:cs="Arial"/>
              <w:b w:val="0"/>
            </w:rPr>
            <w:t xml:space="preserve"> due to current COVID-19 pandemic)</w:t>
          </w:r>
        </w:p>
      </w:tc>
    </w:tr>
    <w:tr w:rsidR="003C3255" w:rsidRPr="006520A8" w14:paraId="78D73C90" w14:textId="77777777" w:rsidTr="00AA25AB">
      <w:trPr>
        <w:cantSplit/>
        <w:trHeight w:val="195"/>
      </w:trPr>
      <w:tc>
        <w:tcPr>
          <w:tcW w:w="2342" w:type="dxa"/>
          <w:vMerge/>
          <w:tcBorders>
            <w:left w:val="nil"/>
            <w:right w:val="single" w:sz="8" w:space="0" w:color="auto"/>
          </w:tcBorders>
        </w:tcPr>
        <w:p w14:paraId="2692ED34" w14:textId="77777777" w:rsidR="003C3255" w:rsidRDefault="003C3255" w:rsidP="004F27F8"/>
      </w:tc>
      <w:tc>
        <w:tcPr>
          <w:tcW w:w="2708" w:type="dxa"/>
          <w:tcBorders>
            <w:top w:val="single" w:sz="8" w:space="0" w:color="auto"/>
            <w:left w:val="single" w:sz="8" w:space="0" w:color="auto"/>
            <w:bottom w:val="single" w:sz="8" w:space="0" w:color="auto"/>
            <w:right w:val="single" w:sz="8" w:space="0" w:color="auto"/>
          </w:tcBorders>
          <w:vAlign w:val="center"/>
        </w:tcPr>
        <w:p w14:paraId="6DA2A1DB" w14:textId="77777777"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08" w:type="dxa"/>
          <w:tcBorders>
            <w:top w:val="single" w:sz="8" w:space="0" w:color="auto"/>
            <w:left w:val="single" w:sz="8" w:space="0" w:color="auto"/>
            <w:bottom w:val="single" w:sz="8" w:space="0" w:color="auto"/>
            <w:right w:val="single" w:sz="8" w:space="0" w:color="auto"/>
          </w:tcBorders>
          <w:vAlign w:val="center"/>
        </w:tcPr>
        <w:p w14:paraId="132830B8"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682" w:type="dxa"/>
          <w:tcBorders>
            <w:top w:val="single" w:sz="8" w:space="0" w:color="auto"/>
            <w:left w:val="single" w:sz="8" w:space="0" w:color="auto"/>
            <w:bottom w:val="single" w:sz="8" w:space="0" w:color="auto"/>
            <w:right w:val="single" w:sz="8" w:space="0" w:color="auto"/>
          </w:tcBorders>
          <w:vAlign w:val="center"/>
        </w:tcPr>
        <w:p w14:paraId="07E1B486" w14:textId="77777777"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14:paraId="4D3B2CA4" w14:textId="77777777" w:rsidTr="00AA25AB">
      <w:trPr>
        <w:cantSplit/>
        <w:trHeight w:val="195"/>
      </w:trPr>
      <w:tc>
        <w:tcPr>
          <w:tcW w:w="2342" w:type="dxa"/>
          <w:vMerge/>
          <w:tcBorders>
            <w:left w:val="nil"/>
            <w:bottom w:val="nil"/>
            <w:right w:val="single" w:sz="8" w:space="0" w:color="auto"/>
          </w:tcBorders>
        </w:tcPr>
        <w:p w14:paraId="743B4FE1" w14:textId="77777777" w:rsidR="003C3255" w:rsidRDefault="003C3255" w:rsidP="004F27F8"/>
      </w:tc>
      <w:tc>
        <w:tcPr>
          <w:tcW w:w="2708" w:type="dxa"/>
          <w:tcBorders>
            <w:top w:val="single" w:sz="8" w:space="0" w:color="auto"/>
            <w:left w:val="single" w:sz="8" w:space="0" w:color="auto"/>
            <w:bottom w:val="single" w:sz="8" w:space="0" w:color="auto"/>
            <w:right w:val="single" w:sz="8" w:space="0" w:color="auto"/>
          </w:tcBorders>
          <w:vAlign w:val="center"/>
        </w:tcPr>
        <w:p w14:paraId="2274566A" w14:textId="511E8359"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r w:rsidR="005E39C4">
            <w:rPr>
              <w:rFonts w:ascii="Arial" w:hAnsi="Arial" w:cs="Arial"/>
            </w:rPr>
            <w:t>-A</w:t>
          </w:r>
        </w:p>
      </w:tc>
      <w:tc>
        <w:tcPr>
          <w:tcW w:w="2708" w:type="dxa"/>
          <w:tcBorders>
            <w:top w:val="single" w:sz="8" w:space="0" w:color="auto"/>
            <w:left w:val="single" w:sz="8" w:space="0" w:color="auto"/>
            <w:bottom w:val="single" w:sz="8" w:space="0" w:color="auto"/>
            <w:right w:val="single" w:sz="8" w:space="0" w:color="auto"/>
          </w:tcBorders>
          <w:vAlign w:val="center"/>
        </w:tcPr>
        <w:p w14:paraId="6423D4BB" w14:textId="486F4C0D" w:rsidR="003C3255" w:rsidRPr="006520A8" w:rsidRDefault="00B005B2" w:rsidP="004F27F8">
          <w:pPr>
            <w:pStyle w:val="SOPTableEntry"/>
            <w:rPr>
              <w:rFonts w:ascii="Arial" w:hAnsi="Arial" w:cs="Arial"/>
            </w:rPr>
          </w:pPr>
          <w:r>
            <w:rPr>
              <w:rFonts w:ascii="Arial" w:hAnsi="Arial" w:cs="Arial"/>
            </w:rPr>
            <w:t>04.07.2020</w:t>
          </w:r>
        </w:p>
      </w:tc>
      <w:tc>
        <w:tcPr>
          <w:tcW w:w="2682" w:type="dxa"/>
          <w:tcBorders>
            <w:top w:val="single" w:sz="8" w:space="0" w:color="auto"/>
            <w:left w:val="single" w:sz="8" w:space="0" w:color="auto"/>
            <w:bottom w:val="single" w:sz="8" w:space="0" w:color="auto"/>
            <w:right w:val="single" w:sz="8" w:space="0" w:color="auto"/>
          </w:tcBorders>
          <w:vAlign w:val="center"/>
        </w:tcPr>
        <w:p w14:paraId="4DA4FAED" w14:textId="1FFBA2B9"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005B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005B2">
            <w:rPr>
              <w:rFonts w:ascii="Arial" w:hAnsi="Arial" w:cs="Arial"/>
              <w:noProof/>
            </w:rPr>
            <w:t>1</w:t>
          </w:r>
          <w:r w:rsidRPr="006520A8">
            <w:rPr>
              <w:rFonts w:ascii="Arial" w:hAnsi="Arial" w:cs="Arial"/>
            </w:rPr>
            <w:fldChar w:fldCharType="end"/>
          </w:r>
        </w:p>
      </w:tc>
    </w:tr>
  </w:tbl>
  <w:p w14:paraId="722C618C" w14:textId="201B7C5D" w:rsidR="001226AE" w:rsidRPr="00321577" w:rsidRDefault="00AA25AB">
    <w:pPr>
      <w:pStyle w:val="Header"/>
      <w:rPr>
        <w:sz w:val="2"/>
        <w:szCs w:val="2"/>
      </w:rPr>
    </w:pPr>
    <w:r w:rsidRPr="00AA25AB">
      <w:rPr>
        <w:sz w:val="2"/>
        <w:szCs w:val="2"/>
      </w:rPr>
      <w:t xml:space="preserve">the waiver to use during the COVID-19 pandemic.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NbI0MTMwNrQwNzNU0lEKTi0uzszPAykwqgUA+fJz2iwAAAA="/>
  </w:docVars>
  <w:rsids>
    <w:rsidRoot w:val="00D841F6"/>
    <w:rsid w:val="00040B35"/>
    <w:rsid w:val="0005392C"/>
    <w:rsid w:val="000643ED"/>
    <w:rsid w:val="00066061"/>
    <w:rsid w:val="00071367"/>
    <w:rsid w:val="00072EF4"/>
    <w:rsid w:val="00076A61"/>
    <w:rsid w:val="000954C3"/>
    <w:rsid w:val="000B1957"/>
    <w:rsid w:val="000B5687"/>
    <w:rsid w:val="000D7B58"/>
    <w:rsid w:val="000E1DD9"/>
    <w:rsid w:val="001026A5"/>
    <w:rsid w:val="00104373"/>
    <w:rsid w:val="00106BC1"/>
    <w:rsid w:val="00117551"/>
    <w:rsid w:val="001226AE"/>
    <w:rsid w:val="00126A31"/>
    <w:rsid w:val="00143F2D"/>
    <w:rsid w:val="00152FE3"/>
    <w:rsid w:val="00163FA1"/>
    <w:rsid w:val="00171BF5"/>
    <w:rsid w:val="00171CD8"/>
    <w:rsid w:val="001741DB"/>
    <w:rsid w:val="00180211"/>
    <w:rsid w:val="001872B6"/>
    <w:rsid w:val="00194A43"/>
    <w:rsid w:val="001B56EF"/>
    <w:rsid w:val="001E55DA"/>
    <w:rsid w:val="001F31ED"/>
    <w:rsid w:val="00220189"/>
    <w:rsid w:val="0022290A"/>
    <w:rsid w:val="002237E3"/>
    <w:rsid w:val="002266CE"/>
    <w:rsid w:val="002504F3"/>
    <w:rsid w:val="002541D4"/>
    <w:rsid w:val="00261FD9"/>
    <w:rsid w:val="00263ACD"/>
    <w:rsid w:val="00266F64"/>
    <w:rsid w:val="00276945"/>
    <w:rsid w:val="0029001E"/>
    <w:rsid w:val="002A0CB8"/>
    <w:rsid w:val="002A6126"/>
    <w:rsid w:val="002B3762"/>
    <w:rsid w:val="002F0354"/>
    <w:rsid w:val="0030441F"/>
    <w:rsid w:val="00305112"/>
    <w:rsid w:val="00321577"/>
    <w:rsid w:val="003279F1"/>
    <w:rsid w:val="0033565A"/>
    <w:rsid w:val="00357A9F"/>
    <w:rsid w:val="00380737"/>
    <w:rsid w:val="0039654D"/>
    <w:rsid w:val="003A0CD2"/>
    <w:rsid w:val="003A5553"/>
    <w:rsid w:val="003C3255"/>
    <w:rsid w:val="003C46EA"/>
    <w:rsid w:val="003C6854"/>
    <w:rsid w:val="003D6C20"/>
    <w:rsid w:val="003E1AF6"/>
    <w:rsid w:val="003E6066"/>
    <w:rsid w:val="0040127E"/>
    <w:rsid w:val="00404853"/>
    <w:rsid w:val="004113B3"/>
    <w:rsid w:val="00416071"/>
    <w:rsid w:val="004200ED"/>
    <w:rsid w:val="00423D89"/>
    <w:rsid w:val="00436538"/>
    <w:rsid w:val="004547D6"/>
    <w:rsid w:val="0046138D"/>
    <w:rsid w:val="00465A19"/>
    <w:rsid w:val="00466F25"/>
    <w:rsid w:val="00490250"/>
    <w:rsid w:val="004B0E54"/>
    <w:rsid w:val="004B13CA"/>
    <w:rsid w:val="004D2EA4"/>
    <w:rsid w:val="004D4477"/>
    <w:rsid w:val="004F27F8"/>
    <w:rsid w:val="0051095F"/>
    <w:rsid w:val="0054465A"/>
    <w:rsid w:val="005540BA"/>
    <w:rsid w:val="005775D2"/>
    <w:rsid w:val="00581C71"/>
    <w:rsid w:val="00582BBB"/>
    <w:rsid w:val="005859F2"/>
    <w:rsid w:val="005A0025"/>
    <w:rsid w:val="005C2CBE"/>
    <w:rsid w:val="005E39C4"/>
    <w:rsid w:val="005F14FB"/>
    <w:rsid w:val="00610071"/>
    <w:rsid w:val="006273C8"/>
    <w:rsid w:val="00660C0B"/>
    <w:rsid w:val="00662B81"/>
    <w:rsid w:val="006704A9"/>
    <w:rsid w:val="00671F9B"/>
    <w:rsid w:val="0067272C"/>
    <w:rsid w:val="0068109B"/>
    <w:rsid w:val="00686556"/>
    <w:rsid w:val="0069117E"/>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77F7E"/>
    <w:rsid w:val="00792F47"/>
    <w:rsid w:val="00797464"/>
    <w:rsid w:val="007B17A5"/>
    <w:rsid w:val="007B22EC"/>
    <w:rsid w:val="007D786A"/>
    <w:rsid w:val="007E47DA"/>
    <w:rsid w:val="007E697E"/>
    <w:rsid w:val="00814168"/>
    <w:rsid w:val="008171D8"/>
    <w:rsid w:val="00830271"/>
    <w:rsid w:val="00836720"/>
    <w:rsid w:val="00837738"/>
    <w:rsid w:val="008D1608"/>
    <w:rsid w:val="008D69C7"/>
    <w:rsid w:val="008E0A75"/>
    <w:rsid w:val="008F5702"/>
    <w:rsid w:val="009169F2"/>
    <w:rsid w:val="00920700"/>
    <w:rsid w:val="00922D3F"/>
    <w:rsid w:val="00922FF4"/>
    <w:rsid w:val="00933C0C"/>
    <w:rsid w:val="00944550"/>
    <w:rsid w:val="009604C4"/>
    <w:rsid w:val="00992743"/>
    <w:rsid w:val="009A652E"/>
    <w:rsid w:val="009B5B16"/>
    <w:rsid w:val="009D26C4"/>
    <w:rsid w:val="009D444D"/>
    <w:rsid w:val="009E41D7"/>
    <w:rsid w:val="009F71B6"/>
    <w:rsid w:val="00A017C8"/>
    <w:rsid w:val="00A05445"/>
    <w:rsid w:val="00A1413E"/>
    <w:rsid w:val="00A203E7"/>
    <w:rsid w:val="00A21EDF"/>
    <w:rsid w:val="00A30147"/>
    <w:rsid w:val="00A3733C"/>
    <w:rsid w:val="00A415E0"/>
    <w:rsid w:val="00A441DA"/>
    <w:rsid w:val="00A506CC"/>
    <w:rsid w:val="00A50E00"/>
    <w:rsid w:val="00A537E2"/>
    <w:rsid w:val="00A66FA8"/>
    <w:rsid w:val="00A6706F"/>
    <w:rsid w:val="00A77A84"/>
    <w:rsid w:val="00A874C8"/>
    <w:rsid w:val="00A938A9"/>
    <w:rsid w:val="00AA020D"/>
    <w:rsid w:val="00AA25AB"/>
    <w:rsid w:val="00AA7358"/>
    <w:rsid w:val="00AB5B22"/>
    <w:rsid w:val="00AB5C14"/>
    <w:rsid w:val="00AD4F01"/>
    <w:rsid w:val="00AD5394"/>
    <w:rsid w:val="00AE1DBD"/>
    <w:rsid w:val="00AE2818"/>
    <w:rsid w:val="00AE528F"/>
    <w:rsid w:val="00B005B2"/>
    <w:rsid w:val="00B014FE"/>
    <w:rsid w:val="00B0703F"/>
    <w:rsid w:val="00B10496"/>
    <w:rsid w:val="00B21319"/>
    <w:rsid w:val="00B351FC"/>
    <w:rsid w:val="00B419CE"/>
    <w:rsid w:val="00B4278A"/>
    <w:rsid w:val="00B86C18"/>
    <w:rsid w:val="00BA00A1"/>
    <w:rsid w:val="00BB2921"/>
    <w:rsid w:val="00BB453F"/>
    <w:rsid w:val="00BE0B19"/>
    <w:rsid w:val="00BE54A6"/>
    <w:rsid w:val="00C0319E"/>
    <w:rsid w:val="00C25434"/>
    <w:rsid w:val="00C93AEA"/>
    <w:rsid w:val="00CA1A79"/>
    <w:rsid w:val="00CB2E12"/>
    <w:rsid w:val="00CD1433"/>
    <w:rsid w:val="00CD1ED8"/>
    <w:rsid w:val="00CF5751"/>
    <w:rsid w:val="00CF64C7"/>
    <w:rsid w:val="00D054B6"/>
    <w:rsid w:val="00D10A06"/>
    <w:rsid w:val="00D216D0"/>
    <w:rsid w:val="00D43123"/>
    <w:rsid w:val="00D44170"/>
    <w:rsid w:val="00D47424"/>
    <w:rsid w:val="00D52AED"/>
    <w:rsid w:val="00D576FF"/>
    <w:rsid w:val="00D64541"/>
    <w:rsid w:val="00D841F6"/>
    <w:rsid w:val="00D97340"/>
    <w:rsid w:val="00D975BA"/>
    <w:rsid w:val="00DA1AFB"/>
    <w:rsid w:val="00DB530C"/>
    <w:rsid w:val="00DC2F67"/>
    <w:rsid w:val="00DC2F78"/>
    <w:rsid w:val="00DC73A8"/>
    <w:rsid w:val="00DE3531"/>
    <w:rsid w:val="00DE3A62"/>
    <w:rsid w:val="00DE7DC9"/>
    <w:rsid w:val="00E042C0"/>
    <w:rsid w:val="00E06923"/>
    <w:rsid w:val="00E76C83"/>
    <w:rsid w:val="00E77BA3"/>
    <w:rsid w:val="00EB557D"/>
    <w:rsid w:val="00EC2AC5"/>
    <w:rsid w:val="00ED753E"/>
    <w:rsid w:val="00EF1B36"/>
    <w:rsid w:val="00F02A6B"/>
    <w:rsid w:val="00F06AFC"/>
    <w:rsid w:val="00F133CB"/>
    <w:rsid w:val="00F22D23"/>
    <w:rsid w:val="00F34E8F"/>
    <w:rsid w:val="00F445A7"/>
    <w:rsid w:val="00F50998"/>
    <w:rsid w:val="00F62EE6"/>
    <w:rsid w:val="00F65C3F"/>
    <w:rsid w:val="00F773C1"/>
    <w:rsid w:val="00F85BE7"/>
    <w:rsid w:val="00F90C29"/>
    <w:rsid w:val="00FB13F0"/>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D819"/>
  <w15:docId w15:val="{ABA8C1FE-8B8F-48B4-A273-EE4A34C7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 w:type="paragraph" w:styleId="Revision">
    <w:name w:val="Revision"/>
    <w:hidden/>
    <w:uiPriority w:val="99"/>
    <w:semiHidden/>
    <w:rsid w:val="003A5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Stuart Horowitz, PhD, MBA, CHRC</Manager>
  <Company>Huron Consulting Group, Inc.</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Adriana R</cp:lastModifiedBy>
  <cp:revision>5</cp:revision>
  <cp:lastPrinted>2019-03-29T12:25:00Z</cp:lastPrinted>
  <dcterms:created xsi:type="dcterms:W3CDTF">2020-04-07T17:15:00Z</dcterms:created>
  <dcterms:modified xsi:type="dcterms:W3CDTF">2020-04-07T19:38:00Z</dcterms:modified>
  <cp:category>CHECKLIST</cp:category>
</cp:coreProperties>
</file>